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6" w:rsidRDefault="004368F4" w:rsidP="004674F6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2C84751C" wp14:editId="708D74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326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- Drop -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F6">
        <w:rPr>
          <w:b/>
          <w:sz w:val="24"/>
        </w:rPr>
        <w:t>Position Description</w:t>
      </w:r>
    </w:p>
    <w:p w:rsidR="004674F6" w:rsidRDefault="004674F6" w:rsidP="004674F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Marion Utilities Service Board</w:t>
      </w:r>
    </w:p>
    <w:p w:rsidR="004674F6" w:rsidRDefault="004674F6" w:rsidP="004674F6">
      <w:pPr>
        <w:spacing w:after="0"/>
        <w:jc w:val="center"/>
        <w:rPr>
          <w:sz w:val="20"/>
        </w:rPr>
      </w:pPr>
      <w:r w:rsidRPr="004674F6">
        <w:rPr>
          <w:i/>
          <w:sz w:val="20"/>
        </w:rPr>
        <w:t>An Equal Opportunity Employer</w:t>
      </w:r>
    </w:p>
    <w:p w:rsidR="004674F6" w:rsidRDefault="004674F6" w:rsidP="004674F6">
      <w:pPr>
        <w:spacing w:after="0"/>
        <w:rPr>
          <w:sz w:val="24"/>
        </w:rPr>
      </w:pPr>
    </w:p>
    <w:p w:rsidR="004368F4" w:rsidRDefault="004368F4" w:rsidP="004674F6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4037"/>
        <w:gridCol w:w="2070"/>
        <w:gridCol w:w="1728"/>
      </w:tblGrid>
      <w:tr w:rsidR="003D3D63" w:rsidTr="00A467CA">
        <w:trPr>
          <w:trHeight w:val="360"/>
        </w:trPr>
        <w:tc>
          <w:tcPr>
            <w:tcW w:w="1741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37" w:type="dxa"/>
            <w:vAlign w:val="center"/>
          </w:tcPr>
          <w:p w:rsidR="003D3D63" w:rsidRPr="00256AA7" w:rsidRDefault="00D1549F" w:rsidP="004674F6">
            <w:r>
              <w:t>Customer Service Representative</w:t>
            </w:r>
          </w:p>
        </w:tc>
        <w:tc>
          <w:tcPr>
            <w:tcW w:w="2070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1728" w:type="dxa"/>
            <w:vAlign w:val="center"/>
          </w:tcPr>
          <w:p w:rsidR="003D3D63" w:rsidRPr="003D3D63" w:rsidRDefault="000863AA" w:rsidP="000863AA">
            <w:pPr>
              <w:jc w:val="center"/>
            </w:pPr>
            <w:r>
              <w:t>Full-Time</w:t>
            </w:r>
          </w:p>
        </w:tc>
      </w:tr>
      <w:tr w:rsidR="003D3D63" w:rsidTr="00A467CA">
        <w:trPr>
          <w:trHeight w:val="360"/>
        </w:trPr>
        <w:tc>
          <w:tcPr>
            <w:tcW w:w="1741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Utility Division</w:t>
            </w:r>
          </w:p>
        </w:tc>
        <w:tc>
          <w:tcPr>
            <w:tcW w:w="4037" w:type="dxa"/>
            <w:vAlign w:val="center"/>
          </w:tcPr>
          <w:p w:rsidR="003D3D63" w:rsidRPr="003D3D63" w:rsidRDefault="000863AA" w:rsidP="004674F6">
            <w:r>
              <w:t>Water/Wastewater</w:t>
            </w:r>
            <w:r w:rsidR="001A23C8">
              <w:t>/Storm-Water</w:t>
            </w:r>
            <w:r w:rsidR="00A467CA">
              <w:t>/Solid Waste</w:t>
            </w:r>
          </w:p>
        </w:tc>
        <w:tc>
          <w:tcPr>
            <w:tcW w:w="2070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EEO Code</w:t>
            </w:r>
          </w:p>
        </w:tc>
        <w:tc>
          <w:tcPr>
            <w:tcW w:w="1728" w:type="dxa"/>
            <w:vAlign w:val="center"/>
          </w:tcPr>
          <w:p w:rsidR="003D3D63" w:rsidRPr="003D3D63" w:rsidRDefault="00BB776A" w:rsidP="000863AA">
            <w:pPr>
              <w:jc w:val="center"/>
            </w:pPr>
            <w:r>
              <w:t>5-A</w:t>
            </w:r>
          </w:p>
        </w:tc>
      </w:tr>
      <w:tr w:rsidR="003D3D63" w:rsidTr="00A467CA">
        <w:trPr>
          <w:trHeight w:val="360"/>
        </w:trPr>
        <w:tc>
          <w:tcPr>
            <w:tcW w:w="1741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Workgroup/Unit</w:t>
            </w:r>
          </w:p>
        </w:tc>
        <w:tc>
          <w:tcPr>
            <w:tcW w:w="4037" w:type="dxa"/>
            <w:vAlign w:val="center"/>
          </w:tcPr>
          <w:p w:rsidR="003D3D63" w:rsidRPr="003D3D63" w:rsidRDefault="004368F4" w:rsidP="004674F6">
            <w:r>
              <w:t>Customer Service</w:t>
            </w:r>
          </w:p>
        </w:tc>
        <w:tc>
          <w:tcPr>
            <w:tcW w:w="2070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Wage Range</w:t>
            </w:r>
          </w:p>
        </w:tc>
        <w:tc>
          <w:tcPr>
            <w:tcW w:w="1728" w:type="dxa"/>
            <w:vAlign w:val="center"/>
          </w:tcPr>
          <w:p w:rsidR="003D3D63" w:rsidRPr="003D3D63" w:rsidRDefault="000A2B8E" w:rsidP="000863AA">
            <w:pPr>
              <w:jc w:val="center"/>
            </w:pPr>
            <w:r>
              <w:t>8</w:t>
            </w:r>
          </w:p>
        </w:tc>
      </w:tr>
      <w:tr w:rsidR="003D3D63" w:rsidTr="00A467CA">
        <w:trPr>
          <w:trHeight w:val="360"/>
        </w:trPr>
        <w:tc>
          <w:tcPr>
            <w:tcW w:w="1741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FLSA Status</w:t>
            </w:r>
          </w:p>
        </w:tc>
        <w:tc>
          <w:tcPr>
            <w:tcW w:w="4037" w:type="dxa"/>
            <w:vAlign w:val="center"/>
          </w:tcPr>
          <w:p w:rsidR="003D3D63" w:rsidRPr="003D3D63" w:rsidRDefault="00BB776A" w:rsidP="004674F6">
            <w:r>
              <w:t>Non-Exempt</w:t>
            </w:r>
          </w:p>
        </w:tc>
        <w:tc>
          <w:tcPr>
            <w:tcW w:w="2070" w:type="dxa"/>
            <w:vAlign w:val="center"/>
          </w:tcPr>
          <w:p w:rsidR="003D3D63" w:rsidRPr="003D3D63" w:rsidRDefault="003D3D63" w:rsidP="004674F6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728" w:type="dxa"/>
            <w:vAlign w:val="center"/>
          </w:tcPr>
          <w:p w:rsidR="003D3D63" w:rsidRPr="003D3D63" w:rsidRDefault="000A2B8E" w:rsidP="000863AA">
            <w:pPr>
              <w:jc w:val="center"/>
            </w:pPr>
            <w:r>
              <w:t>Nov. 17</w:t>
            </w:r>
            <w:r w:rsidR="00BB776A">
              <w:t>, 2013</w:t>
            </w:r>
          </w:p>
        </w:tc>
      </w:tr>
    </w:tbl>
    <w:p w:rsidR="003D3D63" w:rsidRDefault="004368F4" w:rsidP="004674F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C6F83" wp14:editId="66FEE222">
                <wp:simplePos x="0" y="0"/>
                <wp:positionH relativeFrom="column">
                  <wp:posOffset>0</wp:posOffset>
                </wp:positionH>
                <wp:positionV relativeFrom="paragraph">
                  <wp:posOffset>90173</wp:posOffset>
                </wp:positionV>
                <wp:extent cx="5943600" cy="0"/>
                <wp:effectExtent l="0" t="1905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" strokecolor="#008bbc" strokeweight="4pt"/>
            </w:pict>
          </mc:Fallback>
        </mc:AlternateContent>
      </w:r>
    </w:p>
    <w:p w:rsidR="00DA15DE" w:rsidRDefault="00DA15DE" w:rsidP="00F3684E">
      <w:pPr>
        <w:spacing w:line="240" w:lineRule="auto"/>
        <w:rPr>
          <w:sz w:val="24"/>
        </w:rPr>
      </w:pPr>
      <w:r>
        <w:rPr>
          <w:b/>
          <w:sz w:val="24"/>
        </w:rPr>
        <w:t>Job Summary</w:t>
      </w:r>
    </w:p>
    <w:p w:rsidR="00920E7C" w:rsidRDefault="00A11C69" w:rsidP="00D1549F">
      <w:pPr>
        <w:spacing w:after="0" w:line="240" w:lineRule="auto"/>
        <w:rPr>
          <w:shd w:val="clear" w:color="auto" w:fill="FFFFFF"/>
        </w:rPr>
      </w:pPr>
      <w:r w:rsidRPr="00B77FE1">
        <w:rPr>
          <w:shd w:val="clear" w:color="auto" w:fill="FFFFFF"/>
        </w:rPr>
        <w:t>Provide</w:t>
      </w:r>
      <w:r w:rsidR="00920E7C">
        <w:rPr>
          <w:shd w:val="clear" w:color="auto" w:fill="FFFFFF"/>
        </w:rPr>
        <w:t>s</w:t>
      </w:r>
      <w:r w:rsidRPr="00B77FE1">
        <w:rPr>
          <w:shd w:val="clear" w:color="auto" w:fill="FFFFFF"/>
        </w:rPr>
        <w:t xml:space="preserve"> </w:t>
      </w:r>
      <w:r w:rsidR="00D1549F">
        <w:rPr>
          <w:shd w:val="clear" w:color="auto" w:fill="FFFFFF"/>
        </w:rPr>
        <w:t>exceptional</w:t>
      </w:r>
      <w:r w:rsidRPr="00B77FE1">
        <w:rPr>
          <w:shd w:val="clear" w:color="auto" w:fill="FFFFFF"/>
        </w:rPr>
        <w:t xml:space="preserve"> </w:t>
      </w:r>
      <w:r w:rsidR="00D1549F">
        <w:rPr>
          <w:shd w:val="clear" w:color="auto" w:fill="FFFFFF"/>
        </w:rPr>
        <w:t>customer service to the community served by the</w:t>
      </w:r>
      <w:r w:rsidRPr="00B77FE1">
        <w:rPr>
          <w:shd w:val="clear" w:color="auto" w:fill="FFFFFF"/>
        </w:rPr>
        <w:t xml:space="preserve"> Utility Service Board; </w:t>
      </w:r>
      <w:r w:rsidR="00920E7C">
        <w:rPr>
          <w:shd w:val="clear" w:color="auto" w:fill="FFFFFF"/>
        </w:rPr>
        <w:t>Serves as the primary point of contact and representative of the organization; Responsible for establishing and maintaining positive relationships with customers ensuring that their needs are met; Demonstrates a professional and courteous sense of care and concern in dealing with the public</w:t>
      </w:r>
    </w:p>
    <w:p w:rsidR="00D1549F" w:rsidRDefault="00920E7C" w:rsidP="00D1549F">
      <w:pPr>
        <w:spacing w:after="0" w:line="240" w:lineRule="auto"/>
        <w:rPr>
          <w:shd w:val="clear" w:color="auto" w:fill="FFFFFF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9CA14" wp14:editId="6D4A3901">
                <wp:simplePos x="0" y="0"/>
                <wp:positionH relativeFrom="column">
                  <wp:posOffset>0</wp:posOffset>
                </wp:positionH>
                <wp:positionV relativeFrom="paragraph">
                  <wp:posOffset>81148</wp:posOffset>
                </wp:positionV>
                <wp:extent cx="59436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" strokecolor="#008bbc" strokeweight="4pt"/>
            </w:pict>
          </mc:Fallback>
        </mc:AlternateContent>
      </w:r>
    </w:p>
    <w:p w:rsidR="00B1527D" w:rsidRDefault="00B1527D" w:rsidP="00D1549F">
      <w:pPr>
        <w:spacing w:after="0" w:line="240" w:lineRule="auto"/>
        <w:rPr>
          <w:sz w:val="24"/>
        </w:rPr>
      </w:pPr>
      <w:r>
        <w:rPr>
          <w:b/>
          <w:sz w:val="24"/>
        </w:rPr>
        <w:t>Supervision Received and Exercised</w:t>
      </w:r>
    </w:p>
    <w:p w:rsidR="00B1527D" w:rsidRPr="001F6217" w:rsidRDefault="00920E7C" w:rsidP="00F3684E">
      <w:pPr>
        <w:spacing w:line="240" w:lineRule="auto"/>
      </w:pPr>
      <w:r w:rsidRPr="001F62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B125" wp14:editId="7FF49415">
                <wp:simplePos x="0" y="0"/>
                <wp:positionH relativeFrom="column">
                  <wp:posOffset>0</wp:posOffset>
                </wp:positionH>
                <wp:positionV relativeFrom="paragraph">
                  <wp:posOffset>412247</wp:posOffset>
                </wp:positionV>
                <wp:extent cx="59436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2.45pt" to="46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" strokecolor="#008bbc" strokeweight="4pt"/>
            </w:pict>
          </mc:Fallback>
        </mc:AlternateContent>
      </w:r>
      <w:r w:rsidR="00D46B11">
        <w:t xml:space="preserve">Works under Supervision of the </w:t>
      </w:r>
      <w:r w:rsidR="004368F4">
        <w:t>Customer Service</w:t>
      </w:r>
      <w:r>
        <w:t xml:space="preserve"> Manager</w:t>
      </w:r>
      <w:r w:rsidR="00CE20F8">
        <w:t xml:space="preserve">; </w:t>
      </w:r>
      <w:r>
        <w:t>Performs a variety of routine duties within established policies and procedures and in keeping with supervisor’s guid</w:t>
      </w:r>
      <w:r w:rsidR="004368F4">
        <w:t>e</w:t>
      </w:r>
      <w:r>
        <w:t>lines</w:t>
      </w:r>
    </w:p>
    <w:p w:rsidR="0083021B" w:rsidRDefault="000C6228" w:rsidP="00F3684E">
      <w:pPr>
        <w:spacing w:line="240" w:lineRule="auto"/>
        <w:rPr>
          <w:sz w:val="24"/>
        </w:rPr>
      </w:pPr>
      <w:r>
        <w:rPr>
          <w:b/>
          <w:sz w:val="24"/>
        </w:rPr>
        <w:t xml:space="preserve">Minimum </w:t>
      </w:r>
      <w:r w:rsidR="0083021B">
        <w:rPr>
          <w:b/>
          <w:sz w:val="24"/>
        </w:rPr>
        <w:t>Education and Experience Requirements</w:t>
      </w:r>
    </w:p>
    <w:p w:rsidR="00A056DE" w:rsidRPr="00D77962" w:rsidRDefault="003112DC" w:rsidP="00A056DE">
      <w:pPr>
        <w:spacing w:line="240" w:lineRule="auto"/>
        <w:rPr>
          <w:color w:val="943634" w:themeColor="accent2" w:themeShade="BF"/>
        </w:rPr>
      </w:pPr>
      <w:r w:rsidRPr="00A056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CFF3A" wp14:editId="75A80871">
                <wp:simplePos x="0" y="0"/>
                <wp:positionH relativeFrom="column">
                  <wp:posOffset>30892</wp:posOffset>
                </wp:positionH>
                <wp:positionV relativeFrom="paragraph">
                  <wp:posOffset>750467</wp:posOffset>
                </wp:positionV>
                <wp:extent cx="594360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59.1pt" to="470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" strokecolor="#008bbc" strokeweight="4pt"/>
            </w:pict>
          </mc:Fallback>
        </mc:AlternateContent>
      </w:r>
      <w:r>
        <w:t>Possession of High School Diploma or equivalent; Demonstrated training or certification in current business office practices and procedures; 2 years of experience in customer service; Demonstrated knowledge and experience handling cash</w:t>
      </w:r>
      <w:r w:rsidR="00A056DE" w:rsidRPr="00A056DE">
        <w:t>. Demonstration of an alternate equivalent combination of education, training, and experience that provide the required levels of related knowledge, skill, and ability will be considered.</w:t>
      </w:r>
    </w:p>
    <w:p w:rsidR="005E3393" w:rsidRPr="005E3393" w:rsidRDefault="005E3393" w:rsidP="00F3684E">
      <w:pPr>
        <w:spacing w:line="240" w:lineRule="auto"/>
        <w:rPr>
          <w:sz w:val="24"/>
        </w:rPr>
      </w:pPr>
      <w:r>
        <w:rPr>
          <w:b/>
          <w:sz w:val="24"/>
        </w:rPr>
        <w:t>Licensure and/or Certification Requirements</w:t>
      </w:r>
    </w:p>
    <w:p w:rsidR="00A32FFF" w:rsidRPr="005E3393" w:rsidRDefault="000C6228" w:rsidP="00F3684E">
      <w:pPr>
        <w:spacing w:line="240" w:lineRule="auto"/>
      </w:pPr>
      <w:r w:rsidRPr="00FF4F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CFDFF" wp14:editId="56691054">
                <wp:simplePos x="0" y="0"/>
                <wp:positionH relativeFrom="column">
                  <wp:posOffset>0</wp:posOffset>
                </wp:positionH>
                <wp:positionV relativeFrom="paragraph">
                  <wp:posOffset>236735</wp:posOffset>
                </wp:positionV>
                <wp:extent cx="5943600" cy="0"/>
                <wp:effectExtent l="0" t="19050" r="190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" strokecolor="#008bbc" strokeweight="4pt"/>
            </w:pict>
          </mc:Fallback>
        </mc:AlternateContent>
      </w:r>
      <w:r w:rsidR="00F91E00">
        <w:t>N/A</w:t>
      </w:r>
    </w:p>
    <w:p w:rsidR="00F3684E" w:rsidRPr="00A056DE" w:rsidRDefault="00CF1EE1" w:rsidP="00A056DE">
      <w:pPr>
        <w:spacing w:line="240" w:lineRule="auto"/>
        <w:rPr>
          <w:sz w:val="24"/>
        </w:rPr>
      </w:pPr>
      <w:r>
        <w:rPr>
          <w:b/>
          <w:sz w:val="24"/>
        </w:rPr>
        <w:t>Essential Duties and Responsibilities</w:t>
      </w:r>
    </w:p>
    <w:p w:rsidR="00F3684E" w:rsidRPr="00F3684E" w:rsidRDefault="00F3684E" w:rsidP="00755C58">
      <w:pPr>
        <w:pStyle w:val="ListParagraph"/>
        <w:spacing w:after="0" w:line="240" w:lineRule="auto"/>
        <w:rPr>
          <w:sz w:val="16"/>
        </w:rPr>
      </w:pPr>
    </w:p>
    <w:p w:rsidR="00180804" w:rsidRPr="00180804" w:rsidRDefault="00180804" w:rsidP="00180804">
      <w:pPr>
        <w:pStyle w:val="ListParagraph"/>
        <w:numPr>
          <w:ilvl w:val="0"/>
          <w:numId w:val="1"/>
        </w:numPr>
        <w:spacing w:line="240" w:lineRule="auto"/>
        <w:rPr>
          <w:color w:val="E36C0A" w:themeColor="accent6" w:themeShade="BF"/>
        </w:rPr>
      </w:pPr>
      <w:r w:rsidRPr="00180804">
        <w:t xml:space="preserve">Provides customer service, in person or over the telephone, regarding billing inquiries, customer concerns and other </w:t>
      </w:r>
      <w:r w:rsidR="00D427D3">
        <w:t>customer account related issues;</w:t>
      </w:r>
      <w:r w:rsidRPr="00180804">
        <w:t xml:space="preserve"> Assists customers to resolution of their concerns including processing of applicable adjustments and/or refunds on accounts</w:t>
      </w:r>
      <w:r w:rsidR="00D427D3">
        <w:t>;</w:t>
      </w:r>
      <w:r w:rsidRPr="00180804">
        <w:t xml:space="preserve"> Assists customers in establishing new accounts as well as terminating existing accounts</w:t>
      </w:r>
      <w:r w:rsidR="00D427D3">
        <w:t>;</w:t>
      </w:r>
      <w:r w:rsidRPr="00180804">
        <w:t xml:space="preserve"> Receives and processes payment, makes arrangements for payment of account balances and/or deposits in keeping with Utility policy</w:t>
      </w:r>
      <w:r w:rsidR="00D427D3">
        <w:t>;</w:t>
      </w:r>
      <w:r w:rsidRPr="00180804">
        <w:t xml:space="preserve"> Handles cash with accountability</w:t>
      </w:r>
      <w:r w:rsidR="00D427D3">
        <w:t>;</w:t>
      </w:r>
      <w:r w:rsidRPr="00180804">
        <w:t xml:space="preserve"> Assists in the preparation and</w:t>
      </w:r>
      <w:r w:rsidR="00D427D3">
        <w:t xml:space="preserve"> processing of customer billing</w:t>
      </w:r>
    </w:p>
    <w:p w:rsidR="00180804" w:rsidRPr="00180804" w:rsidRDefault="00180804" w:rsidP="00180804">
      <w:pPr>
        <w:pStyle w:val="ListParagraph"/>
        <w:spacing w:line="240" w:lineRule="auto"/>
        <w:rPr>
          <w:color w:val="E36C0A" w:themeColor="accent6" w:themeShade="BF"/>
        </w:rPr>
      </w:pPr>
    </w:p>
    <w:p w:rsidR="00180804" w:rsidRDefault="00180804" w:rsidP="00B37826">
      <w:pPr>
        <w:pStyle w:val="ListParagraph"/>
        <w:numPr>
          <w:ilvl w:val="0"/>
          <w:numId w:val="1"/>
        </w:numPr>
        <w:spacing w:after="0" w:line="240" w:lineRule="auto"/>
      </w:pPr>
      <w:r w:rsidRPr="00180804">
        <w:t>Generate and review reports to determine abnormal account status such as unusual usage and delinquency</w:t>
      </w:r>
      <w:r w:rsidR="00D427D3">
        <w:t>;</w:t>
      </w:r>
      <w:r w:rsidRPr="00180804">
        <w:t xml:space="preserve"> Process work-orders for termination and reconnection of services, verification of meter readings, finalization of accounts, and issues related to customer concerns and/or requests</w:t>
      </w:r>
      <w:r w:rsidR="004C336F">
        <w:t>;</w:t>
      </w:r>
      <w:r w:rsidRPr="00180804">
        <w:t xml:space="preserve"> Dispatch field personnel to respond to situations associated with work-orders as </w:t>
      </w:r>
      <w:r w:rsidR="004C336F">
        <w:t>required;</w:t>
      </w:r>
      <w:r w:rsidRPr="00180804">
        <w:t xml:space="preserve"> Performs data entry associated with work-orders, account updates and notes, payment receipt, and any other pertinent activity associat</w:t>
      </w:r>
      <w:r w:rsidR="004C336F">
        <w:t xml:space="preserve">ed with information management; </w:t>
      </w:r>
      <w:r w:rsidRPr="00180804">
        <w:t>Compiles, reviews, and edits a variety of reports associated wit</w:t>
      </w:r>
      <w:r w:rsidR="004C336F">
        <w:t>h customer accounts and billing</w:t>
      </w:r>
    </w:p>
    <w:p w:rsidR="00180804" w:rsidRPr="00180804" w:rsidRDefault="00180804" w:rsidP="00B37826">
      <w:pPr>
        <w:spacing w:after="0" w:line="240" w:lineRule="auto"/>
      </w:pPr>
    </w:p>
    <w:p w:rsidR="00B37826" w:rsidRDefault="00180804" w:rsidP="00B37826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37826">
        <w:t>Process checks returned for insufficient funds, File and update bankruptcy notifications, Assist Title Companies with requests, and File liens</w:t>
      </w:r>
      <w:r w:rsidR="004C336F">
        <w:t>;</w:t>
      </w:r>
      <w:r w:rsidRPr="00B37826">
        <w:t xml:space="preserve"> Compile, prepare, and process information, reports, and notices in an attemp</w:t>
      </w:r>
      <w:r w:rsidR="004C336F">
        <w:t>t to collect on unpaid accounts</w:t>
      </w:r>
    </w:p>
    <w:p w:rsidR="00B37826" w:rsidRPr="00B37826" w:rsidRDefault="00B37826" w:rsidP="00B37826">
      <w:pPr>
        <w:spacing w:after="0" w:line="240" w:lineRule="auto"/>
      </w:pPr>
    </w:p>
    <w:p w:rsidR="00A056DE" w:rsidRDefault="004368F4" w:rsidP="00A056D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</w:t>
      </w:r>
      <w:r w:rsidR="00B37826" w:rsidRPr="00B37826">
        <w:t>rocess and distribute incoming mail</w:t>
      </w:r>
      <w:r w:rsidR="004C336F">
        <w:t>;</w:t>
      </w:r>
      <w:r w:rsidR="00B37826" w:rsidRPr="00B37826">
        <w:t xml:space="preserve"> Prepare and process outgoing mail</w:t>
      </w:r>
      <w:r w:rsidR="004C336F">
        <w:t>;</w:t>
      </w:r>
      <w:r w:rsidR="00B37826" w:rsidRPr="00B37826">
        <w:t xml:space="preserve"> Maintain supply inventory</w:t>
      </w:r>
      <w:r w:rsidR="004C336F">
        <w:t>;</w:t>
      </w:r>
      <w:r w:rsidR="00B37826" w:rsidRPr="00B37826">
        <w:t xml:space="preserve"> Perform general busines</w:t>
      </w:r>
      <w:r w:rsidR="004C336F">
        <w:t>s office activities as required</w:t>
      </w:r>
    </w:p>
    <w:p w:rsidR="004C336F" w:rsidRDefault="004C336F" w:rsidP="004C336F">
      <w:pPr>
        <w:pStyle w:val="ListParagraph"/>
      </w:pPr>
    </w:p>
    <w:p w:rsidR="004C336F" w:rsidRPr="00B37826" w:rsidRDefault="004C336F" w:rsidP="004C336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Performs in strict compliance with IOSHA safety standards, Utility Policies and Procedures, as well as applicable Federal, State, and local codes, regulations, and requirements</w:t>
      </w:r>
    </w:p>
    <w:p w:rsidR="007E15F6" w:rsidRDefault="00755C58" w:rsidP="00F3684E">
      <w:pPr>
        <w:spacing w:before="240" w:line="240" w:lineRule="auto"/>
        <w:rPr>
          <w:sz w:val="24"/>
        </w:rPr>
      </w:pPr>
      <w:r w:rsidRPr="001F62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5A01A" wp14:editId="552BD595">
                <wp:simplePos x="0" y="0"/>
                <wp:positionH relativeFrom="column">
                  <wp:posOffset>0</wp:posOffset>
                </wp:positionH>
                <wp:positionV relativeFrom="paragraph">
                  <wp:posOffset>97922</wp:posOffset>
                </wp:positionV>
                <wp:extent cx="5943600" cy="0"/>
                <wp:effectExtent l="0" t="1905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" strokecolor="#008bbc" strokeweight="4pt"/>
            </w:pict>
          </mc:Fallback>
        </mc:AlternateContent>
      </w:r>
      <w:r w:rsidR="006922A5">
        <w:rPr>
          <w:b/>
          <w:sz w:val="24"/>
        </w:rPr>
        <w:t>Knowledge, Skills, and Abilities</w:t>
      </w:r>
    </w:p>
    <w:p w:rsidR="00CC4D33" w:rsidRPr="00B43EB8" w:rsidRDefault="006922A5" w:rsidP="00B32B11">
      <w:pPr>
        <w:spacing w:line="240" w:lineRule="auto"/>
      </w:pPr>
      <w:r>
        <w:rPr>
          <w:b/>
          <w:sz w:val="24"/>
        </w:rPr>
        <w:t xml:space="preserve">Knowledge of: </w:t>
      </w:r>
      <w:r w:rsidR="00B43EB8" w:rsidRPr="00B43EB8">
        <w:t>Customer Service techniques and procedures; Cashiering processes and procedures; General knowledge of billing and collection processes and procedures; Basic bookkeeping processes and procedures; General knowledge of modern business office practices and procedures, including records management</w:t>
      </w:r>
    </w:p>
    <w:p w:rsidR="00B32B11" w:rsidRPr="00B43EB8" w:rsidRDefault="006922A5" w:rsidP="00B32B11">
      <w:pPr>
        <w:spacing w:line="240" w:lineRule="auto"/>
      </w:pPr>
      <w:r>
        <w:rPr>
          <w:b/>
          <w:sz w:val="24"/>
        </w:rPr>
        <w:t xml:space="preserve">Skills </w:t>
      </w:r>
      <w:r w:rsidR="00E94E38">
        <w:rPr>
          <w:b/>
          <w:sz w:val="24"/>
        </w:rPr>
        <w:t xml:space="preserve">Demonstrated </w:t>
      </w:r>
      <w:r>
        <w:rPr>
          <w:b/>
          <w:sz w:val="24"/>
        </w:rPr>
        <w:t>in:</w:t>
      </w:r>
      <w:r>
        <w:rPr>
          <w:sz w:val="24"/>
        </w:rPr>
        <w:t xml:space="preserve"> </w:t>
      </w:r>
      <w:r w:rsidR="00B43EB8" w:rsidRPr="00B43EB8">
        <w:t>Effective communication; Active listening; Attention to detail; Problem solving; Professionalism; Exhibiting patience; Multitasking; Application of modern business office practices and procedures</w:t>
      </w:r>
    </w:p>
    <w:p w:rsidR="00E94E38" w:rsidRPr="00B43EB8" w:rsidRDefault="00B43EB8" w:rsidP="00B32B11">
      <w:pPr>
        <w:spacing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65F1E" wp14:editId="5DCBB0F4">
                <wp:simplePos x="0" y="0"/>
                <wp:positionH relativeFrom="column">
                  <wp:posOffset>0</wp:posOffset>
                </wp:positionH>
                <wp:positionV relativeFrom="paragraph">
                  <wp:posOffset>954537</wp:posOffset>
                </wp:positionV>
                <wp:extent cx="5943600" cy="0"/>
                <wp:effectExtent l="0" t="19050" r="190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15pt" to="46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" strokecolor="#008bbc" strokeweight="4pt"/>
            </w:pict>
          </mc:Fallback>
        </mc:AlternateContent>
      </w:r>
      <w:r w:rsidR="00E94E38">
        <w:rPr>
          <w:b/>
          <w:sz w:val="24"/>
        </w:rPr>
        <w:t>Ability to:</w:t>
      </w:r>
      <w:r w:rsidR="00E94E38">
        <w:rPr>
          <w:sz w:val="24"/>
        </w:rPr>
        <w:t xml:space="preserve"> </w:t>
      </w:r>
      <w:r w:rsidRPr="00B43EB8">
        <w:t>Proficiently speak, write, and read the English language; Deal tactfully and effectively with the general public; Creatively resolve complex issues in keeping with Utility policy; Establish and maintain effective relationships with co-workers and the general public; Work independently or as part of a team; Prepare and maintain accurate data, records, and reports; Comprehend and apply complex policies, procedures, and instructions; Operate modern business office equipment</w:t>
      </w:r>
    </w:p>
    <w:p w:rsidR="00DB51AC" w:rsidRDefault="00DB51AC" w:rsidP="00F3684E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>Physical Demands or Unusual Conditions</w:t>
      </w:r>
    </w:p>
    <w:p w:rsidR="00A32FFF" w:rsidRPr="00674E26" w:rsidRDefault="00674E26" w:rsidP="00A32FFF">
      <w:pPr>
        <w:spacing w:line="240" w:lineRule="auto"/>
        <w:rPr>
          <w:color w:val="E36C0A" w:themeColor="accent6" w:themeShade="BF"/>
        </w:rPr>
      </w:pPr>
      <w:r w:rsidRPr="00674E26">
        <w:t>While performing required duties the incumbent is regularly required to sit and stand; speak and hear, both in person and by telephone; manipulate and operate standard office equipment; lift an</w:t>
      </w:r>
      <w:r w:rsidR="004C336F">
        <w:t>d</w:t>
      </w:r>
      <w:r w:rsidRPr="00674E26">
        <w:t xml:space="preserve"> carry mail, files, etc. weighing up to 25 pounds</w:t>
      </w:r>
      <w:r>
        <w:t>; Periodically exposed to high levels of stress through interaction with disgruntled customers</w:t>
      </w:r>
    </w:p>
    <w:p w:rsidR="00EA2F89" w:rsidRPr="00620FBF" w:rsidRDefault="00035EE8" w:rsidP="00F3684E">
      <w:pPr>
        <w:spacing w:before="24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3C34B" wp14:editId="7507C3F9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59436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8B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15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" strokecolor="#008bbc" strokeweight="4pt"/>
            </w:pict>
          </mc:Fallback>
        </mc:AlternateContent>
      </w:r>
      <w:r w:rsidR="00EA2F89" w:rsidRPr="00620FBF">
        <w:rPr>
          <w:b/>
          <w:sz w:val="24"/>
        </w:rPr>
        <w:t>Additional Requirements</w:t>
      </w:r>
    </w:p>
    <w:p w:rsidR="00AF61CA" w:rsidRDefault="009F2203" w:rsidP="009F2203">
      <w:pPr>
        <w:spacing w:after="0" w:line="240" w:lineRule="auto"/>
      </w:pPr>
      <w:r>
        <w:t>This position description in no manner states or implies that</w:t>
      </w:r>
      <w:r w:rsidR="005E3393">
        <w:t xml:space="preserve"> these are the only duties and </w:t>
      </w:r>
      <w:r>
        <w:t>responsibilities which may be performed</w:t>
      </w:r>
      <w:r w:rsidR="00AF61CA">
        <w:t xml:space="preserve"> or assumed</w:t>
      </w:r>
      <w:r>
        <w:t xml:space="preserve"> by the position</w:t>
      </w:r>
      <w:r w:rsidR="00AF61CA">
        <w:t xml:space="preserve"> incumbent. The incumbent is</w:t>
      </w:r>
      <w:r>
        <w:t xml:space="preserve"> required to follow the instructio</w:t>
      </w:r>
      <w:r w:rsidR="00AF61CA">
        <w:t xml:space="preserve">ns and perform </w:t>
      </w:r>
      <w:r>
        <w:t>dut</w:t>
      </w:r>
      <w:r w:rsidR="00AF61CA">
        <w:t xml:space="preserve">ies required by the position's </w:t>
      </w:r>
      <w:r>
        <w:t>supervisor, appointing authority or designee as stated in the corresponding classification specification.</w:t>
      </w:r>
    </w:p>
    <w:p w:rsidR="00AF61CA" w:rsidRDefault="00AF61CA" w:rsidP="009F2203">
      <w:pPr>
        <w:spacing w:after="0" w:line="240" w:lineRule="auto"/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420"/>
      </w:tblGrid>
      <w:tr w:rsidR="00AF61CA" w:rsidTr="005E3393"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AF61CA" w:rsidRDefault="00AF61CA" w:rsidP="009F2203"/>
        </w:tc>
        <w:tc>
          <w:tcPr>
            <w:tcW w:w="270" w:type="dxa"/>
            <w:tcBorders>
              <w:top w:val="nil"/>
              <w:bottom w:val="nil"/>
            </w:tcBorders>
          </w:tcPr>
          <w:p w:rsidR="00AF61CA" w:rsidRDefault="00AF61CA" w:rsidP="009F2203"/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AF61CA" w:rsidRDefault="00AF61CA" w:rsidP="009F2203"/>
        </w:tc>
      </w:tr>
      <w:tr w:rsidR="005E3393" w:rsidTr="005E3393">
        <w:tc>
          <w:tcPr>
            <w:tcW w:w="3870" w:type="dxa"/>
            <w:tcBorders>
              <w:top w:val="single" w:sz="4" w:space="0" w:color="000000" w:themeColor="text1"/>
              <w:bottom w:val="nil"/>
            </w:tcBorders>
          </w:tcPr>
          <w:p w:rsidR="005E3393" w:rsidRPr="005E3393" w:rsidRDefault="00136A03" w:rsidP="009F2203">
            <w:pPr>
              <w:rPr>
                <w:sz w:val="20"/>
              </w:rPr>
            </w:pPr>
            <w:r>
              <w:rPr>
                <w:sz w:val="20"/>
              </w:rPr>
              <w:t>Marion Utility Service Board</w:t>
            </w:r>
            <w:r w:rsidR="005E3393" w:rsidRPr="005E3393">
              <w:rPr>
                <w:sz w:val="20"/>
              </w:rPr>
              <w:t xml:space="preserve"> Authority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E3393" w:rsidRDefault="005E3393" w:rsidP="00BB776A"/>
        </w:tc>
        <w:tc>
          <w:tcPr>
            <w:tcW w:w="3420" w:type="dxa"/>
            <w:tcBorders>
              <w:top w:val="single" w:sz="4" w:space="0" w:color="000000" w:themeColor="text1"/>
              <w:bottom w:val="nil"/>
            </w:tcBorders>
          </w:tcPr>
          <w:p w:rsidR="005E3393" w:rsidRPr="005E3393" w:rsidRDefault="005E3393" w:rsidP="005E3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AF61CA" w:rsidRDefault="00AF61CA" w:rsidP="009F2203">
      <w:pPr>
        <w:spacing w:after="0" w:line="240" w:lineRule="auto"/>
      </w:pPr>
    </w:p>
    <w:p w:rsidR="005E3393" w:rsidRDefault="00AF61CA" w:rsidP="00AF61CA">
      <w:pPr>
        <w:spacing w:after="0" w:line="240" w:lineRule="auto"/>
      </w:pPr>
      <w:r>
        <w:t>I understand, and will perform to the best of my ability, the job duties and requirements</w:t>
      </w:r>
      <w:r w:rsidR="005E3393">
        <w:t xml:space="preserve"> </w:t>
      </w:r>
      <w:r>
        <w:t>specified in this position description.</w:t>
      </w:r>
    </w:p>
    <w:p w:rsidR="005E3393" w:rsidRDefault="005E3393" w:rsidP="00AF61CA">
      <w:pPr>
        <w:spacing w:after="0" w:line="240" w:lineRule="auto"/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3420"/>
      </w:tblGrid>
      <w:tr w:rsidR="005E3393" w:rsidTr="00BB776A"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5E3393" w:rsidRDefault="005E3393" w:rsidP="00BB776A"/>
        </w:tc>
        <w:tc>
          <w:tcPr>
            <w:tcW w:w="270" w:type="dxa"/>
            <w:tcBorders>
              <w:top w:val="nil"/>
              <w:bottom w:val="nil"/>
            </w:tcBorders>
          </w:tcPr>
          <w:p w:rsidR="005E3393" w:rsidRDefault="005E3393" w:rsidP="00BB776A"/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5E3393" w:rsidRDefault="005E3393" w:rsidP="00BB776A"/>
        </w:tc>
      </w:tr>
      <w:tr w:rsidR="005E3393" w:rsidTr="00BB776A">
        <w:tc>
          <w:tcPr>
            <w:tcW w:w="3870" w:type="dxa"/>
            <w:tcBorders>
              <w:top w:val="single" w:sz="4" w:space="0" w:color="000000" w:themeColor="text1"/>
              <w:bottom w:val="nil"/>
            </w:tcBorders>
          </w:tcPr>
          <w:p w:rsidR="005E3393" w:rsidRPr="005E3393" w:rsidRDefault="005E3393" w:rsidP="00BB776A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E3393" w:rsidRDefault="005E3393" w:rsidP="00BB776A"/>
        </w:tc>
        <w:tc>
          <w:tcPr>
            <w:tcW w:w="3420" w:type="dxa"/>
            <w:tcBorders>
              <w:top w:val="single" w:sz="4" w:space="0" w:color="000000" w:themeColor="text1"/>
              <w:bottom w:val="nil"/>
            </w:tcBorders>
          </w:tcPr>
          <w:p w:rsidR="005E3393" w:rsidRPr="005E3393" w:rsidRDefault="005E3393" w:rsidP="00BB77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136A03" w:rsidRPr="00F3684E" w:rsidRDefault="00136A03" w:rsidP="00AF61CA">
      <w:pPr>
        <w:spacing w:after="0" w:line="240" w:lineRule="auto"/>
      </w:pPr>
    </w:p>
    <w:sectPr w:rsidR="00136A03" w:rsidRPr="00F3684E" w:rsidSect="004C336F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F" w:rsidRDefault="004C336F" w:rsidP="008D41A0">
      <w:pPr>
        <w:spacing w:after="0" w:line="240" w:lineRule="auto"/>
      </w:pPr>
      <w:r>
        <w:separator/>
      </w:r>
    </w:p>
  </w:endnote>
  <w:endnote w:type="continuationSeparator" w:id="0">
    <w:p w:rsidR="004C336F" w:rsidRDefault="004C336F" w:rsidP="008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786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336F" w:rsidRDefault="004C33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1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36F" w:rsidRDefault="004C3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F" w:rsidRDefault="004C336F" w:rsidP="008D41A0">
      <w:pPr>
        <w:spacing w:after="0" w:line="240" w:lineRule="auto"/>
      </w:pPr>
      <w:r>
        <w:separator/>
      </w:r>
    </w:p>
  </w:footnote>
  <w:footnote w:type="continuationSeparator" w:id="0">
    <w:p w:rsidR="004C336F" w:rsidRDefault="004C336F" w:rsidP="008D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pt;height:13.65pt" o:bullet="t">
        <v:imagedata r:id="rId1" o:title="BD21337_"/>
      </v:shape>
    </w:pict>
  </w:numPicBullet>
  <w:abstractNum w:abstractNumId="0">
    <w:nsid w:val="13C47C42"/>
    <w:multiLevelType w:val="hybridMultilevel"/>
    <w:tmpl w:val="6B5E6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7B87"/>
    <w:multiLevelType w:val="hybridMultilevel"/>
    <w:tmpl w:val="88887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44F"/>
    <w:multiLevelType w:val="hybridMultilevel"/>
    <w:tmpl w:val="C8609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6"/>
    <w:rsid w:val="00006257"/>
    <w:rsid w:val="00035EE8"/>
    <w:rsid w:val="00041FED"/>
    <w:rsid w:val="000538BF"/>
    <w:rsid w:val="00054EBD"/>
    <w:rsid w:val="00073FD7"/>
    <w:rsid w:val="000863AA"/>
    <w:rsid w:val="000A2991"/>
    <w:rsid w:val="000A2B8E"/>
    <w:rsid w:val="000C6228"/>
    <w:rsid w:val="00136A03"/>
    <w:rsid w:val="00151097"/>
    <w:rsid w:val="00173CCB"/>
    <w:rsid w:val="00180804"/>
    <w:rsid w:val="00190E24"/>
    <w:rsid w:val="001A23C8"/>
    <w:rsid w:val="001C59DD"/>
    <w:rsid w:val="001E2F83"/>
    <w:rsid w:val="001F6217"/>
    <w:rsid w:val="00234AE7"/>
    <w:rsid w:val="00256AA7"/>
    <w:rsid w:val="00263BCB"/>
    <w:rsid w:val="002C236C"/>
    <w:rsid w:val="00310C03"/>
    <w:rsid w:val="00310D45"/>
    <w:rsid w:val="003112DC"/>
    <w:rsid w:val="00347F73"/>
    <w:rsid w:val="0035421F"/>
    <w:rsid w:val="003B4589"/>
    <w:rsid w:val="003B6790"/>
    <w:rsid w:val="003C4B29"/>
    <w:rsid w:val="003D3D63"/>
    <w:rsid w:val="004061E6"/>
    <w:rsid w:val="004368F4"/>
    <w:rsid w:val="00437781"/>
    <w:rsid w:val="00446F62"/>
    <w:rsid w:val="004674F6"/>
    <w:rsid w:val="004C336F"/>
    <w:rsid w:val="00521E45"/>
    <w:rsid w:val="0057483D"/>
    <w:rsid w:val="00591E40"/>
    <w:rsid w:val="005A42A4"/>
    <w:rsid w:val="005A5570"/>
    <w:rsid w:val="005B435B"/>
    <w:rsid w:val="005C31E3"/>
    <w:rsid w:val="005C6EA9"/>
    <w:rsid w:val="005E3393"/>
    <w:rsid w:val="00603DB5"/>
    <w:rsid w:val="00604419"/>
    <w:rsid w:val="00620FBF"/>
    <w:rsid w:val="00627785"/>
    <w:rsid w:val="006349F6"/>
    <w:rsid w:val="00635222"/>
    <w:rsid w:val="00660E99"/>
    <w:rsid w:val="006635BE"/>
    <w:rsid w:val="00674D48"/>
    <w:rsid w:val="00674E26"/>
    <w:rsid w:val="006922A5"/>
    <w:rsid w:val="006A0B76"/>
    <w:rsid w:val="006B02B4"/>
    <w:rsid w:val="006B5C00"/>
    <w:rsid w:val="006C05DE"/>
    <w:rsid w:val="006D30C6"/>
    <w:rsid w:val="00710169"/>
    <w:rsid w:val="00755C58"/>
    <w:rsid w:val="00794680"/>
    <w:rsid w:val="00795760"/>
    <w:rsid w:val="00797B64"/>
    <w:rsid w:val="007E15F6"/>
    <w:rsid w:val="007E6799"/>
    <w:rsid w:val="0080489F"/>
    <w:rsid w:val="00804D01"/>
    <w:rsid w:val="00804E1D"/>
    <w:rsid w:val="00825448"/>
    <w:rsid w:val="00825F0E"/>
    <w:rsid w:val="0083021B"/>
    <w:rsid w:val="0089230A"/>
    <w:rsid w:val="008D41A0"/>
    <w:rsid w:val="00916EDF"/>
    <w:rsid w:val="00920E7C"/>
    <w:rsid w:val="0094673E"/>
    <w:rsid w:val="00996672"/>
    <w:rsid w:val="009E3A62"/>
    <w:rsid w:val="009F2203"/>
    <w:rsid w:val="009F5D72"/>
    <w:rsid w:val="00A056DE"/>
    <w:rsid w:val="00A11C69"/>
    <w:rsid w:val="00A12A07"/>
    <w:rsid w:val="00A32FFF"/>
    <w:rsid w:val="00A467CA"/>
    <w:rsid w:val="00A877ED"/>
    <w:rsid w:val="00AC28F1"/>
    <w:rsid w:val="00AD684A"/>
    <w:rsid w:val="00AE048E"/>
    <w:rsid w:val="00AF61CA"/>
    <w:rsid w:val="00AF7569"/>
    <w:rsid w:val="00B051F7"/>
    <w:rsid w:val="00B1527D"/>
    <w:rsid w:val="00B32B11"/>
    <w:rsid w:val="00B37826"/>
    <w:rsid w:val="00B43EB8"/>
    <w:rsid w:val="00B505B7"/>
    <w:rsid w:val="00B77FE1"/>
    <w:rsid w:val="00BA4AA0"/>
    <w:rsid w:val="00BB776A"/>
    <w:rsid w:val="00BF59A6"/>
    <w:rsid w:val="00C051A8"/>
    <w:rsid w:val="00C06873"/>
    <w:rsid w:val="00C3481C"/>
    <w:rsid w:val="00C810ED"/>
    <w:rsid w:val="00CC4D33"/>
    <w:rsid w:val="00CE20F8"/>
    <w:rsid w:val="00CF1EE1"/>
    <w:rsid w:val="00D13EF5"/>
    <w:rsid w:val="00D1549F"/>
    <w:rsid w:val="00D427D3"/>
    <w:rsid w:val="00D46B11"/>
    <w:rsid w:val="00D51F7F"/>
    <w:rsid w:val="00DA15DE"/>
    <w:rsid w:val="00DB51AC"/>
    <w:rsid w:val="00DC2DD9"/>
    <w:rsid w:val="00DE4F4C"/>
    <w:rsid w:val="00E50343"/>
    <w:rsid w:val="00E6040C"/>
    <w:rsid w:val="00E90B52"/>
    <w:rsid w:val="00E94E38"/>
    <w:rsid w:val="00EA1676"/>
    <w:rsid w:val="00EA2F89"/>
    <w:rsid w:val="00EB37B6"/>
    <w:rsid w:val="00F01093"/>
    <w:rsid w:val="00F0365D"/>
    <w:rsid w:val="00F05C47"/>
    <w:rsid w:val="00F3684E"/>
    <w:rsid w:val="00F40C90"/>
    <w:rsid w:val="00F55A60"/>
    <w:rsid w:val="00F91E00"/>
    <w:rsid w:val="00FA3315"/>
    <w:rsid w:val="00FB59D0"/>
    <w:rsid w:val="00FD6A5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3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A0"/>
  </w:style>
  <w:style w:type="paragraph" w:styleId="Footer">
    <w:name w:val="footer"/>
    <w:basedOn w:val="Normal"/>
    <w:link w:val="FooterChar"/>
    <w:uiPriority w:val="99"/>
    <w:unhideWhenUsed/>
    <w:rsid w:val="008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3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A0"/>
  </w:style>
  <w:style w:type="paragraph" w:styleId="Footer">
    <w:name w:val="footer"/>
    <w:basedOn w:val="Normal"/>
    <w:link w:val="FooterChar"/>
    <w:uiPriority w:val="99"/>
    <w:unhideWhenUsed/>
    <w:rsid w:val="008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watersupt</dc:creator>
  <cp:lastModifiedBy>Misty Humphries</cp:lastModifiedBy>
  <cp:revision>16</cp:revision>
  <cp:lastPrinted>2016-12-07T16:12:00Z</cp:lastPrinted>
  <dcterms:created xsi:type="dcterms:W3CDTF">2013-04-04T17:35:00Z</dcterms:created>
  <dcterms:modified xsi:type="dcterms:W3CDTF">2016-12-07T16:20:00Z</dcterms:modified>
</cp:coreProperties>
</file>